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A6" w:rsidRPr="003F4B6C" w:rsidRDefault="004A14A6" w:rsidP="003F4B6C">
      <w:pPr>
        <w:widowControl w:val="0"/>
        <w:ind w:firstLine="7088"/>
      </w:pPr>
      <w:bookmarkStart w:id="0" w:name="_GoBack"/>
      <w:bookmarkEnd w:id="0"/>
      <w:r w:rsidRPr="003F4B6C">
        <w:t>Утвержден</w:t>
      </w:r>
    </w:p>
    <w:p w:rsidR="004A14A6" w:rsidRPr="003F4B6C" w:rsidRDefault="004A14A6" w:rsidP="003F4B6C">
      <w:pPr>
        <w:widowControl w:val="0"/>
        <w:ind w:firstLine="7088"/>
      </w:pPr>
      <w:r w:rsidRPr="003F4B6C">
        <w:t>постановлением</w:t>
      </w:r>
    </w:p>
    <w:p w:rsidR="004A14A6" w:rsidRPr="003F4B6C" w:rsidRDefault="004A14A6" w:rsidP="003F4B6C">
      <w:pPr>
        <w:widowControl w:val="0"/>
        <w:ind w:firstLine="7088"/>
      </w:pPr>
      <w:r w:rsidRPr="003F4B6C">
        <w:t>Кабинета Министров</w:t>
      </w:r>
    </w:p>
    <w:p w:rsidR="004A14A6" w:rsidRPr="003F4B6C" w:rsidRDefault="004A14A6" w:rsidP="003F4B6C">
      <w:pPr>
        <w:widowControl w:val="0"/>
        <w:ind w:firstLine="7088"/>
      </w:pPr>
      <w:r w:rsidRPr="003F4B6C">
        <w:t>Республики Татарстан</w:t>
      </w:r>
    </w:p>
    <w:p w:rsidR="004A14A6" w:rsidRPr="003F4B6C" w:rsidRDefault="003F4B6C" w:rsidP="003F4B6C">
      <w:pPr>
        <w:widowControl w:val="0"/>
        <w:ind w:firstLine="7088"/>
      </w:pPr>
      <w:r>
        <w:t>от ______ 2020 № ______</w:t>
      </w:r>
    </w:p>
    <w:p w:rsidR="004A14A6" w:rsidRPr="003F4B6C" w:rsidRDefault="004A14A6" w:rsidP="003F4B6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14A6" w:rsidRPr="003F4B6C" w:rsidRDefault="004A14A6" w:rsidP="003F4B6C">
      <w:pPr>
        <w:jc w:val="center"/>
      </w:pPr>
      <w:r w:rsidRPr="003F4B6C">
        <w:t xml:space="preserve">Перечень </w:t>
      </w:r>
    </w:p>
    <w:p w:rsidR="003F4B6C" w:rsidRDefault="00130EBD" w:rsidP="003F4B6C">
      <w:pPr>
        <w:jc w:val="center"/>
      </w:pPr>
      <w:r>
        <w:t>о</w:t>
      </w:r>
      <w:r w:rsidR="007E3466" w:rsidRPr="003F4B6C">
        <w:t>бъектов</w:t>
      </w:r>
      <w:r>
        <w:t>,</w:t>
      </w:r>
      <w:r w:rsidR="007E3466" w:rsidRPr="003F4B6C">
        <w:t xml:space="preserve"> </w:t>
      </w:r>
      <w:r w:rsidR="004A14A6" w:rsidRPr="003F4B6C">
        <w:t>в 50</w:t>
      </w:r>
      <w:r w:rsidR="001707A0">
        <w:t>-</w:t>
      </w:r>
      <w:r w:rsidR="004A14A6" w:rsidRPr="003F4B6C">
        <w:t xml:space="preserve"> и 50</w:t>
      </w:r>
      <w:r w:rsidR="00F01F62" w:rsidRPr="003F4B6C">
        <w:t>0</w:t>
      </w:r>
      <w:r w:rsidR="001707A0">
        <w:t>-</w:t>
      </w:r>
      <w:r w:rsidR="004A14A6" w:rsidRPr="003F4B6C">
        <w:t>метров</w:t>
      </w:r>
      <w:r w:rsidR="00F01F62" w:rsidRPr="003F4B6C">
        <w:t>ых</w:t>
      </w:r>
      <w:r w:rsidR="004A14A6" w:rsidRPr="003F4B6C">
        <w:t xml:space="preserve"> зонах от которых запрещено использование </w:t>
      </w:r>
    </w:p>
    <w:p w:rsidR="004A14A6" w:rsidRPr="003F4B6C" w:rsidRDefault="004A14A6" w:rsidP="003F4B6C">
      <w:pPr>
        <w:jc w:val="center"/>
      </w:pPr>
      <w:r w:rsidRPr="003F4B6C">
        <w:t>пиротехнических изделий в период действия особого противопожарного режима</w:t>
      </w:r>
    </w:p>
    <w:p w:rsidR="004A14A6" w:rsidRPr="003F4B6C" w:rsidRDefault="004A14A6" w:rsidP="003F4B6C">
      <w:pPr>
        <w:jc w:val="center"/>
      </w:pPr>
    </w:p>
    <w:p w:rsidR="004A14A6" w:rsidRPr="003F4B6C" w:rsidRDefault="003F4B6C" w:rsidP="003F4B6C">
      <w:pPr>
        <w:ind w:firstLine="709"/>
        <w:jc w:val="both"/>
      </w:pPr>
      <w:r>
        <w:t xml:space="preserve">1. </w:t>
      </w:r>
      <w:r w:rsidR="004A14A6" w:rsidRPr="003F4B6C">
        <w:t>Объекты промышленности:</w:t>
      </w:r>
    </w:p>
    <w:p w:rsidR="004A14A6" w:rsidRPr="003F4B6C" w:rsidRDefault="004A14A6" w:rsidP="003F4B6C">
      <w:pPr>
        <w:ind w:firstLine="709"/>
        <w:jc w:val="both"/>
      </w:pPr>
      <w:r w:rsidRPr="003F4B6C">
        <w:t>химические объекты и производства:</w:t>
      </w:r>
    </w:p>
    <w:p w:rsidR="004A14A6" w:rsidRPr="003F4B6C" w:rsidRDefault="004A14A6" w:rsidP="003F4B6C">
      <w:pPr>
        <w:ind w:firstLine="709"/>
        <w:jc w:val="both"/>
      </w:pPr>
      <w:r w:rsidRPr="003F4B6C">
        <w:t>металлургические, машиностроительные и металлообрабатывающие объекты и производства;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по добыче руд и нерудных ископаемых;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строительной промышленности;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по обработке древесины;</w:t>
      </w:r>
    </w:p>
    <w:p w:rsidR="004A14A6" w:rsidRPr="003F4B6C" w:rsidRDefault="004A14A6" w:rsidP="003F4B6C">
      <w:pPr>
        <w:ind w:firstLine="709"/>
        <w:jc w:val="both"/>
      </w:pPr>
      <w:r w:rsidRPr="003F4B6C">
        <w:t>текстильные промышленные объек</w:t>
      </w:r>
      <w:r w:rsidR="003F4B6C">
        <w:t>ты и производства легкой промыш</w:t>
      </w:r>
      <w:r w:rsidRPr="003F4B6C">
        <w:t>ленности;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по обработке животных продуктов;</w:t>
      </w:r>
    </w:p>
    <w:p w:rsidR="004A14A6" w:rsidRPr="003F4B6C" w:rsidRDefault="004A14A6" w:rsidP="003F4B6C">
      <w:pPr>
        <w:ind w:firstLine="709"/>
        <w:jc w:val="both"/>
      </w:pPr>
      <w:r w:rsidRPr="003F4B6C">
        <w:t>промышленные объекты и производства по обработке пищевых продуктов и вкусовых веществ;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по производству электрической и тепловой энергии при сжигании минерального топлива;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 микробиологической промышленности.</w:t>
      </w:r>
    </w:p>
    <w:p w:rsidR="004A14A6" w:rsidRPr="003F4B6C" w:rsidRDefault="001707A0" w:rsidP="003F4B6C">
      <w:pPr>
        <w:ind w:firstLine="709"/>
        <w:jc w:val="both"/>
      </w:pPr>
      <w:r>
        <w:t>2. </w:t>
      </w:r>
      <w:r w:rsidR="004A14A6" w:rsidRPr="003F4B6C">
        <w:t>Объекты транспортной инфраструктуры:</w:t>
      </w:r>
    </w:p>
    <w:p w:rsidR="004A14A6" w:rsidRPr="003F4B6C" w:rsidRDefault="004A14A6" w:rsidP="003F4B6C">
      <w:pPr>
        <w:ind w:firstLine="709"/>
        <w:jc w:val="both"/>
      </w:pPr>
      <w:r w:rsidRPr="003F4B6C">
        <w:t>вокзалы, метрополитен, речные порты, аэродромы, аэропорты;</w:t>
      </w:r>
    </w:p>
    <w:p w:rsidR="004A14A6" w:rsidRPr="003F4B6C" w:rsidRDefault="004A14A6" w:rsidP="003F4B6C">
      <w:pPr>
        <w:ind w:firstLine="709"/>
        <w:jc w:val="both"/>
      </w:pPr>
      <w:r w:rsidRPr="003F4B6C">
        <w:t>объекты систем связи, навигации и управления движением транспортных средств.</w:t>
      </w:r>
    </w:p>
    <w:p w:rsidR="004A14A6" w:rsidRPr="003F4B6C" w:rsidRDefault="00C63D7B" w:rsidP="003F4B6C">
      <w:pPr>
        <w:ind w:firstLine="709"/>
        <w:jc w:val="both"/>
      </w:pPr>
      <w:r>
        <w:t>3</w:t>
      </w:r>
      <w:r w:rsidR="007E3466" w:rsidRPr="003F4B6C">
        <w:t xml:space="preserve">. </w:t>
      </w:r>
      <w:r w:rsidR="004A14A6" w:rsidRPr="003F4B6C">
        <w:t>Объекты топливно-энергетического комплекса:</w:t>
      </w:r>
    </w:p>
    <w:p w:rsidR="004A14A6" w:rsidRPr="003F4B6C" w:rsidRDefault="004A14A6" w:rsidP="003F4B6C">
      <w:pPr>
        <w:ind w:firstLine="709"/>
        <w:jc w:val="both"/>
      </w:pPr>
      <w:r w:rsidRPr="003F4B6C">
        <w:t>объекты электроэнергетики, нефтедобывающей, нефтеперерабатывающей, нефтехимической, газовой, угольной, сланцевой и торфяной промышленности;</w:t>
      </w:r>
    </w:p>
    <w:p w:rsidR="004A14A6" w:rsidRPr="003F4B6C" w:rsidRDefault="004A14A6" w:rsidP="003F4B6C">
      <w:pPr>
        <w:ind w:firstLine="709"/>
        <w:jc w:val="both"/>
      </w:pPr>
      <w:r w:rsidRPr="003F4B6C">
        <w:t>объекты нефтепродуктообеспечения, тепло</w:t>
      </w:r>
      <w:r w:rsidRPr="003F4B6C">
        <w:rPr>
          <w:lang w:val="tt-RU"/>
        </w:rPr>
        <w:t xml:space="preserve">- </w:t>
      </w:r>
      <w:r w:rsidRPr="003F4B6C">
        <w:t>и газоснабжения;</w:t>
      </w:r>
    </w:p>
    <w:p w:rsidR="004A14A6" w:rsidRPr="003F4B6C" w:rsidRDefault="004A14A6" w:rsidP="003F4B6C">
      <w:pPr>
        <w:ind w:firstLine="709"/>
        <w:jc w:val="both"/>
      </w:pPr>
      <w:r w:rsidRPr="003F4B6C"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4A14A6" w:rsidRPr="003F4B6C" w:rsidRDefault="00C63D7B" w:rsidP="003F4B6C">
      <w:pPr>
        <w:ind w:firstLine="709"/>
        <w:jc w:val="both"/>
      </w:pPr>
      <w:r>
        <w:t>4</w:t>
      </w:r>
      <w:r w:rsidR="007E3466" w:rsidRPr="003F4B6C">
        <w:t xml:space="preserve">. </w:t>
      </w:r>
      <w:r w:rsidR="004A14A6" w:rsidRPr="003F4B6C">
        <w:t>Объекты жилищно-коммунального хозяйства:</w:t>
      </w:r>
    </w:p>
    <w:p w:rsidR="004A14A6" w:rsidRPr="003F4B6C" w:rsidRDefault="004A14A6" w:rsidP="003F4B6C">
      <w:pPr>
        <w:ind w:firstLine="709"/>
        <w:jc w:val="both"/>
      </w:pPr>
      <w:r w:rsidRPr="003F4B6C">
        <w:t>жилой фонд, гостиницы, общежития;</w:t>
      </w:r>
    </w:p>
    <w:p w:rsidR="004A14A6" w:rsidRPr="003F4B6C" w:rsidRDefault="004A14A6" w:rsidP="003F4B6C">
      <w:pPr>
        <w:ind w:firstLine="709"/>
        <w:jc w:val="both"/>
      </w:pPr>
      <w:r w:rsidRPr="003F4B6C">
        <w:t>организации, предназначенные для технического обслуживания и ремонта объектов жилищно-коммунального хозяйства;</w:t>
      </w:r>
    </w:p>
    <w:p w:rsidR="004A14A6" w:rsidRPr="003F4B6C" w:rsidRDefault="004A14A6" w:rsidP="003F4B6C">
      <w:pPr>
        <w:ind w:firstLine="709"/>
        <w:jc w:val="both"/>
      </w:pPr>
      <w:r w:rsidRPr="003F4B6C">
        <w:t>объекты газо-, тепло- и электроснабжения населения.</w:t>
      </w:r>
    </w:p>
    <w:p w:rsidR="004A14A6" w:rsidRPr="003F4B6C" w:rsidRDefault="00C63D7B" w:rsidP="003F4B6C">
      <w:pPr>
        <w:ind w:firstLine="709"/>
        <w:jc w:val="both"/>
      </w:pPr>
      <w:r>
        <w:t>5</w:t>
      </w:r>
      <w:r w:rsidR="007E3466" w:rsidRPr="003F4B6C">
        <w:t xml:space="preserve">. </w:t>
      </w:r>
      <w:r w:rsidR="004A14A6" w:rsidRPr="003F4B6C">
        <w:t>Объекты сельского хозяйства:</w:t>
      </w:r>
    </w:p>
    <w:p w:rsidR="004A14A6" w:rsidRPr="003F4B6C" w:rsidRDefault="004A14A6" w:rsidP="003F4B6C">
      <w:pPr>
        <w:ind w:firstLine="709"/>
        <w:jc w:val="both"/>
      </w:pPr>
      <w:r w:rsidRPr="003F4B6C">
        <w:t>хозяйства с содержанием животных (свинарники, коровники, питомники, конюшни, зверофермы);</w:t>
      </w:r>
    </w:p>
    <w:p w:rsidR="004A14A6" w:rsidRPr="003F4B6C" w:rsidRDefault="004A14A6" w:rsidP="003F4B6C">
      <w:pPr>
        <w:ind w:firstLine="709"/>
        <w:jc w:val="both"/>
      </w:pPr>
      <w:r w:rsidRPr="003F4B6C">
        <w:t>фермы птицеводческие;</w:t>
      </w:r>
    </w:p>
    <w:p w:rsidR="004A14A6" w:rsidRPr="003F4B6C" w:rsidRDefault="004A14A6" w:rsidP="003F4B6C">
      <w:pPr>
        <w:ind w:firstLine="709"/>
        <w:jc w:val="both"/>
      </w:pPr>
      <w:r w:rsidRPr="003F4B6C">
        <w:t>тепличные и парниковые хозяйства;</w:t>
      </w:r>
    </w:p>
    <w:p w:rsidR="004A14A6" w:rsidRPr="003F4B6C" w:rsidRDefault="004A14A6" w:rsidP="003F4B6C">
      <w:pPr>
        <w:ind w:firstLine="709"/>
        <w:jc w:val="both"/>
      </w:pPr>
      <w:r w:rsidRPr="003F4B6C">
        <w:t>хранилища фруктов, овощей, картофеля, зерна;</w:t>
      </w:r>
    </w:p>
    <w:p w:rsidR="004A14A6" w:rsidRPr="003F4B6C" w:rsidRDefault="004A14A6" w:rsidP="003F4B6C">
      <w:pPr>
        <w:ind w:firstLine="709"/>
        <w:jc w:val="both"/>
      </w:pPr>
      <w:r w:rsidRPr="003F4B6C">
        <w:lastRenderedPageBreak/>
        <w:t>предприятия и цеха по переработке мяса, молока, производству хлеба и хлебобулочных изделий;</w:t>
      </w:r>
    </w:p>
    <w:p w:rsidR="004A14A6" w:rsidRPr="003F4B6C" w:rsidRDefault="004A14A6" w:rsidP="003F4B6C">
      <w:pPr>
        <w:ind w:firstLine="709"/>
        <w:jc w:val="both"/>
      </w:pPr>
      <w:r w:rsidRPr="003F4B6C">
        <w:t>склады для хранения ядохимикатов и минеральных удобрений;</w:t>
      </w:r>
    </w:p>
    <w:p w:rsidR="004A14A6" w:rsidRPr="003F4B6C" w:rsidRDefault="004A14A6" w:rsidP="003F4B6C">
      <w:pPr>
        <w:ind w:firstLine="709"/>
        <w:jc w:val="both"/>
      </w:pPr>
      <w:r w:rsidRPr="003F4B6C">
        <w:t>производства по обработке и протравлению семян;</w:t>
      </w:r>
    </w:p>
    <w:p w:rsidR="004A14A6" w:rsidRPr="003F4B6C" w:rsidRDefault="004A14A6" w:rsidP="003F4B6C">
      <w:pPr>
        <w:ind w:firstLine="709"/>
        <w:jc w:val="both"/>
      </w:pPr>
      <w:r w:rsidRPr="003F4B6C">
        <w:t>склады сжиженного аммиака;</w:t>
      </w:r>
    </w:p>
    <w:p w:rsidR="004A14A6" w:rsidRPr="003F4B6C" w:rsidRDefault="004A14A6" w:rsidP="003F4B6C">
      <w:pPr>
        <w:ind w:firstLine="709"/>
        <w:jc w:val="both"/>
      </w:pPr>
      <w:r w:rsidRPr="003F4B6C">
        <w:t>цеха по приготовлению кормов, включая использование пищевых отходов;</w:t>
      </w:r>
    </w:p>
    <w:p w:rsidR="004A14A6" w:rsidRPr="003F4B6C" w:rsidRDefault="004A14A6" w:rsidP="003F4B6C">
      <w:pPr>
        <w:ind w:firstLine="709"/>
        <w:jc w:val="both"/>
      </w:pPr>
      <w:r w:rsidRPr="003F4B6C"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:rsidR="004A14A6" w:rsidRPr="003F4B6C" w:rsidRDefault="004A14A6" w:rsidP="003F4B6C">
      <w:pPr>
        <w:ind w:firstLine="709"/>
        <w:jc w:val="both"/>
      </w:pPr>
      <w:r w:rsidRPr="003F4B6C">
        <w:t>материальные склады.</w:t>
      </w:r>
    </w:p>
    <w:p w:rsidR="004A14A6" w:rsidRPr="003F4B6C" w:rsidRDefault="00C63D7B" w:rsidP="003F4B6C">
      <w:pPr>
        <w:ind w:firstLine="709"/>
        <w:jc w:val="both"/>
      </w:pPr>
      <w:r>
        <w:t>6</w:t>
      </w:r>
      <w:r w:rsidR="007E3466" w:rsidRPr="003F4B6C">
        <w:t xml:space="preserve">. </w:t>
      </w:r>
      <w:r w:rsidR="004A14A6" w:rsidRPr="003F4B6C">
        <w:t>Объекты с массовым пребыванием людей:</w:t>
      </w:r>
    </w:p>
    <w:p w:rsidR="004A14A6" w:rsidRPr="003F4B6C" w:rsidRDefault="004A14A6" w:rsidP="003F4B6C">
      <w:pPr>
        <w:ind w:firstLine="709"/>
        <w:jc w:val="both"/>
      </w:pPr>
      <w:r w:rsidRPr="003F4B6C">
        <w:t>административные здания органов государственной власти и органов местного самоуправления;</w:t>
      </w:r>
    </w:p>
    <w:p w:rsidR="004A14A6" w:rsidRPr="003F4B6C" w:rsidRDefault="004A14A6" w:rsidP="003F4B6C">
      <w:pPr>
        <w:ind w:firstLine="709"/>
        <w:jc w:val="both"/>
      </w:pPr>
      <w:r w:rsidRPr="003F4B6C">
        <w:t xml:space="preserve">объекты культуры, спорта, образования, социального обслуживания, </w:t>
      </w:r>
      <w:r w:rsidR="003F4B6C" w:rsidRPr="003F4B6C">
        <w:t>здравоохранения</w:t>
      </w:r>
      <w:r w:rsidRPr="003F4B6C">
        <w:t>, общественного питания;</w:t>
      </w:r>
    </w:p>
    <w:p w:rsidR="004A14A6" w:rsidRPr="003F4B6C" w:rsidRDefault="004A14A6" w:rsidP="003F4B6C">
      <w:pPr>
        <w:ind w:firstLine="709"/>
        <w:jc w:val="both"/>
      </w:pPr>
      <w:r w:rsidRPr="003F4B6C">
        <w:t>торгово-развлекательные и офисные центры.</w:t>
      </w:r>
    </w:p>
    <w:p w:rsidR="00A1607E" w:rsidRPr="003F4B6C" w:rsidRDefault="00A1607E" w:rsidP="003F4B6C"/>
    <w:p w:rsidR="009A4F0B" w:rsidRPr="003F4B6C" w:rsidRDefault="009A4F0B" w:rsidP="003F4B6C"/>
    <w:p w:rsidR="009A4F0B" w:rsidRPr="003F4B6C" w:rsidRDefault="009A4F0B" w:rsidP="003F4B6C">
      <w:pPr>
        <w:jc w:val="center"/>
      </w:pPr>
      <w:r w:rsidRPr="003F4B6C">
        <w:t>____________</w:t>
      </w:r>
      <w:r w:rsidR="003F4B6C">
        <w:t>_________________________</w:t>
      </w:r>
    </w:p>
    <w:sectPr w:rsidR="009A4F0B" w:rsidRPr="003F4B6C" w:rsidSect="003F4B6C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BB" w:rsidRDefault="00D93BBB" w:rsidP="004A14A6">
      <w:r>
        <w:separator/>
      </w:r>
    </w:p>
  </w:endnote>
  <w:endnote w:type="continuationSeparator" w:id="0">
    <w:p w:rsidR="00D93BBB" w:rsidRDefault="00D93BBB" w:rsidP="004A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BB" w:rsidRDefault="00D93BBB" w:rsidP="004A14A6">
      <w:r>
        <w:separator/>
      </w:r>
    </w:p>
  </w:footnote>
  <w:footnote w:type="continuationSeparator" w:id="0">
    <w:p w:rsidR="00D93BBB" w:rsidRDefault="00D93BBB" w:rsidP="004A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1704"/>
      <w:docPartObj>
        <w:docPartGallery w:val="Page Numbers (Top of Page)"/>
        <w:docPartUnique/>
      </w:docPartObj>
    </w:sdtPr>
    <w:sdtEndPr/>
    <w:sdtContent>
      <w:p w:rsidR="004A14A6" w:rsidRDefault="003F4B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A6"/>
    <w:rsid w:val="000021AC"/>
    <w:rsid w:val="0000761E"/>
    <w:rsid w:val="00012842"/>
    <w:rsid w:val="000154C4"/>
    <w:rsid w:val="00020066"/>
    <w:rsid w:val="00025FEB"/>
    <w:rsid w:val="00030A81"/>
    <w:rsid w:val="00032A76"/>
    <w:rsid w:val="00032EB5"/>
    <w:rsid w:val="00033CD4"/>
    <w:rsid w:val="00034216"/>
    <w:rsid w:val="000349F5"/>
    <w:rsid w:val="00034F94"/>
    <w:rsid w:val="00035AF7"/>
    <w:rsid w:val="00036DBA"/>
    <w:rsid w:val="00036DC6"/>
    <w:rsid w:val="0004526B"/>
    <w:rsid w:val="00052287"/>
    <w:rsid w:val="00055FCB"/>
    <w:rsid w:val="00056B92"/>
    <w:rsid w:val="00063723"/>
    <w:rsid w:val="000641C0"/>
    <w:rsid w:val="00065158"/>
    <w:rsid w:val="000778CD"/>
    <w:rsid w:val="000805F3"/>
    <w:rsid w:val="0008660F"/>
    <w:rsid w:val="00086804"/>
    <w:rsid w:val="000869AF"/>
    <w:rsid w:val="00091771"/>
    <w:rsid w:val="000A1E7C"/>
    <w:rsid w:val="000A2FF9"/>
    <w:rsid w:val="000A3F95"/>
    <w:rsid w:val="000B62EB"/>
    <w:rsid w:val="000B738B"/>
    <w:rsid w:val="000C22DF"/>
    <w:rsid w:val="000C3AE3"/>
    <w:rsid w:val="000C549B"/>
    <w:rsid w:val="000D11BF"/>
    <w:rsid w:val="000D1E90"/>
    <w:rsid w:val="000D4A9A"/>
    <w:rsid w:val="000D54E1"/>
    <w:rsid w:val="000E26F4"/>
    <w:rsid w:val="000E4332"/>
    <w:rsid w:val="000E46EE"/>
    <w:rsid w:val="000E7F84"/>
    <w:rsid w:val="000F224E"/>
    <w:rsid w:val="000F6428"/>
    <w:rsid w:val="000F7A5E"/>
    <w:rsid w:val="00100B5B"/>
    <w:rsid w:val="00101695"/>
    <w:rsid w:val="00103CB3"/>
    <w:rsid w:val="0010624E"/>
    <w:rsid w:val="00114D88"/>
    <w:rsid w:val="0012437B"/>
    <w:rsid w:val="001253DD"/>
    <w:rsid w:val="00126986"/>
    <w:rsid w:val="00130EBD"/>
    <w:rsid w:val="00134301"/>
    <w:rsid w:val="00142237"/>
    <w:rsid w:val="0015508E"/>
    <w:rsid w:val="00155261"/>
    <w:rsid w:val="001560C8"/>
    <w:rsid w:val="001644AD"/>
    <w:rsid w:val="001707A0"/>
    <w:rsid w:val="00172122"/>
    <w:rsid w:val="00172C35"/>
    <w:rsid w:val="001764F6"/>
    <w:rsid w:val="00182404"/>
    <w:rsid w:val="0018425A"/>
    <w:rsid w:val="001A32A3"/>
    <w:rsid w:val="001A6AFF"/>
    <w:rsid w:val="001B17E1"/>
    <w:rsid w:val="001B1E15"/>
    <w:rsid w:val="001B2238"/>
    <w:rsid w:val="001B5067"/>
    <w:rsid w:val="001B5825"/>
    <w:rsid w:val="001B6A0A"/>
    <w:rsid w:val="001B78BB"/>
    <w:rsid w:val="001C48CE"/>
    <w:rsid w:val="001C7553"/>
    <w:rsid w:val="001D13C5"/>
    <w:rsid w:val="001D7FEA"/>
    <w:rsid w:val="001E0664"/>
    <w:rsid w:val="001E10F1"/>
    <w:rsid w:val="001E2016"/>
    <w:rsid w:val="001E51B3"/>
    <w:rsid w:val="001E60D7"/>
    <w:rsid w:val="001F7CA3"/>
    <w:rsid w:val="00203A76"/>
    <w:rsid w:val="0020515E"/>
    <w:rsid w:val="002054D7"/>
    <w:rsid w:val="00214336"/>
    <w:rsid w:val="00215728"/>
    <w:rsid w:val="00220AA9"/>
    <w:rsid w:val="00223CDB"/>
    <w:rsid w:val="00231140"/>
    <w:rsid w:val="0025008F"/>
    <w:rsid w:val="00251676"/>
    <w:rsid w:val="00251D9B"/>
    <w:rsid w:val="00254445"/>
    <w:rsid w:val="002647B3"/>
    <w:rsid w:val="00271855"/>
    <w:rsid w:val="002752E9"/>
    <w:rsid w:val="00275941"/>
    <w:rsid w:val="0027785B"/>
    <w:rsid w:val="00291464"/>
    <w:rsid w:val="002953DF"/>
    <w:rsid w:val="002970BC"/>
    <w:rsid w:val="00297641"/>
    <w:rsid w:val="002A0AED"/>
    <w:rsid w:val="002B0C65"/>
    <w:rsid w:val="002B68D4"/>
    <w:rsid w:val="002C70C7"/>
    <w:rsid w:val="002C7AEC"/>
    <w:rsid w:val="002D24B3"/>
    <w:rsid w:val="002D4E8F"/>
    <w:rsid w:val="002D5B49"/>
    <w:rsid w:val="002D680B"/>
    <w:rsid w:val="002D6D42"/>
    <w:rsid w:val="002E57C1"/>
    <w:rsid w:val="002F0087"/>
    <w:rsid w:val="002F2E47"/>
    <w:rsid w:val="003023CE"/>
    <w:rsid w:val="003043F1"/>
    <w:rsid w:val="003049F7"/>
    <w:rsid w:val="003054D5"/>
    <w:rsid w:val="00322218"/>
    <w:rsid w:val="0032296A"/>
    <w:rsid w:val="003350BF"/>
    <w:rsid w:val="00336185"/>
    <w:rsid w:val="00346656"/>
    <w:rsid w:val="003478E5"/>
    <w:rsid w:val="0035581C"/>
    <w:rsid w:val="0035662A"/>
    <w:rsid w:val="00360474"/>
    <w:rsid w:val="00361E22"/>
    <w:rsid w:val="00363239"/>
    <w:rsid w:val="00364175"/>
    <w:rsid w:val="0036653F"/>
    <w:rsid w:val="00367419"/>
    <w:rsid w:val="00373E39"/>
    <w:rsid w:val="0037517A"/>
    <w:rsid w:val="003751F4"/>
    <w:rsid w:val="00375342"/>
    <w:rsid w:val="0037658B"/>
    <w:rsid w:val="003777A0"/>
    <w:rsid w:val="00382F12"/>
    <w:rsid w:val="003A62C4"/>
    <w:rsid w:val="003A6380"/>
    <w:rsid w:val="003A7FCA"/>
    <w:rsid w:val="003B18B4"/>
    <w:rsid w:val="003B1997"/>
    <w:rsid w:val="003B2BD6"/>
    <w:rsid w:val="003C40B9"/>
    <w:rsid w:val="003C5813"/>
    <w:rsid w:val="003C58DF"/>
    <w:rsid w:val="003C6F19"/>
    <w:rsid w:val="003C7A4C"/>
    <w:rsid w:val="003D305D"/>
    <w:rsid w:val="003E0C25"/>
    <w:rsid w:val="003F4B6C"/>
    <w:rsid w:val="00400343"/>
    <w:rsid w:val="00400BDD"/>
    <w:rsid w:val="0040312C"/>
    <w:rsid w:val="004100DA"/>
    <w:rsid w:val="00411BB9"/>
    <w:rsid w:val="00415498"/>
    <w:rsid w:val="00417DAF"/>
    <w:rsid w:val="00420596"/>
    <w:rsid w:val="00440692"/>
    <w:rsid w:val="00445BA6"/>
    <w:rsid w:val="00445CB8"/>
    <w:rsid w:val="00447931"/>
    <w:rsid w:val="00454EC5"/>
    <w:rsid w:val="00456FE7"/>
    <w:rsid w:val="00466C8B"/>
    <w:rsid w:val="00467989"/>
    <w:rsid w:val="00467A11"/>
    <w:rsid w:val="00471127"/>
    <w:rsid w:val="00471874"/>
    <w:rsid w:val="00473650"/>
    <w:rsid w:val="00474156"/>
    <w:rsid w:val="00474AC7"/>
    <w:rsid w:val="004755FD"/>
    <w:rsid w:val="004816B2"/>
    <w:rsid w:val="00485534"/>
    <w:rsid w:val="004862EE"/>
    <w:rsid w:val="004A03F4"/>
    <w:rsid w:val="004A0684"/>
    <w:rsid w:val="004A14A6"/>
    <w:rsid w:val="004A2738"/>
    <w:rsid w:val="004A2E96"/>
    <w:rsid w:val="004A631D"/>
    <w:rsid w:val="004B1F87"/>
    <w:rsid w:val="004C263E"/>
    <w:rsid w:val="004D778A"/>
    <w:rsid w:val="004F0C9E"/>
    <w:rsid w:val="004F29C4"/>
    <w:rsid w:val="004F2F3C"/>
    <w:rsid w:val="004F6F79"/>
    <w:rsid w:val="00501A23"/>
    <w:rsid w:val="005057FC"/>
    <w:rsid w:val="0050596A"/>
    <w:rsid w:val="00520EC0"/>
    <w:rsid w:val="0053240C"/>
    <w:rsid w:val="00532542"/>
    <w:rsid w:val="00533590"/>
    <w:rsid w:val="0054145E"/>
    <w:rsid w:val="00541FBE"/>
    <w:rsid w:val="00543116"/>
    <w:rsid w:val="005435FB"/>
    <w:rsid w:val="005456EE"/>
    <w:rsid w:val="0055521E"/>
    <w:rsid w:val="00561FA3"/>
    <w:rsid w:val="00562594"/>
    <w:rsid w:val="00565DC8"/>
    <w:rsid w:val="00565E89"/>
    <w:rsid w:val="00570CC3"/>
    <w:rsid w:val="005738AF"/>
    <w:rsid w:val="0057564D"/>
    <w:rsid w:val="005762E7"/>
    <w:rsid w:val="005816AF"/>
    <w:rsid w:val="00581A7A"/>
    <w:rsid w:val="00587E19"/>
    <w:rsid w:val="00590763"/>
    <w:rsid w:val="00593AF5"/>
    <w:rsid w:val="00596397"/>
    <w:rsid w:val="005966FE"/>
    <w:rsid w:val="005A4662"/>
    <w:rsid w:val="005A72D0"/>
    <w:rsid w:val="005B0461"/>
    <w:rsid w:val="005B1B7C"/>
    <w:rsid w:val="005B4D45"/>
    <w:rsid w:val="005C0A5D"/>
    <w:rsid w:val="005C580B"/>
    <w:rsid w:val="005C6B98"/>
    <w:rsid w:val="005D0008"/>
    <w:rsid w:val="005D031E"/>
    <w:rsid w:val="005D22A8"/>
    <w:rsid w:val="005D3EE1"/>
    <w:rsid w:val="005E5ADE"/>
    <w:rsid w:val="005E5D0D"/>
    <w:rsid w:val="005E5E0C"/>
    <w:rsid w:val="005E67BD"/>
    <w:rsid w:val="005E7FFE"/>
    <w:rsid w:val="005F0012"/>
    <w:rsid w:val="005F0770"/>
    <w:rsid w:val="00602D7B"/>
    <w:rsid w:val="00610CF2"/>
    <w:rsid w:val="00616F50"/>
    <w:rsid w:val="00621E4A"/>
    <w:rsid w:val="00622A3F"/>
    <w:rsid w:val="00625C99"/>
    <w:rsid w:val="00626092"/>
    <w:rsid w:val="00626D72"/>
    <w:rsid w:val="0063157F"/>
    <w:rsid w:val="0063492A"/>
    <w:rsid w:val="0064597C"/>
    <w:rsid w:val="0064788C"/>
    <w:rsid w:val="00651D16"/>
    <w:rsid w:val="00653B16"/>
    <w:rsid w:val="0065680B"/>
    <w:rsid w:val="00661155"/>
    <w:rsid w:val="006713DE"/>
    <w:rsid w:val="00671928"/>
    <w:rsid w:val="0067615C"/>
    <w:rsid w:val="006766EC"/>
    <w:rsid w:val="00677048"/>
    <w:rsid w:val="00682BFE"/>
    <w:rsid w:val="00685E63"/>
    <w:rsid w:val="00694E17"/>
    <w:rsid w:val="00697B6D"/>
    <w:rsid w:val="006A3E4D"/>
    <w:rsid w:val="006B18F9"/>
    <w:rsid w:val="006B1DB7"/>
    <w:rsid w:val="006B5234"/>
    <w:rsid w:val="006C1727"/>
    <w:rsid w:val="006C3297"/>
    <w:rsid w:val="006C4085"/>
    <w:rsid w:val="006C449B"/>
    <w:rsid w:val="006D58EC"/>
    <w:rsid w:val="006D78D4"/>
    <w:rsid w:val="006D7D4D"/>
    <w:rsid w:val="006E1886"/>
    <w:rsid w:val="006E4A12"/>
    <w:rsid w:val="006E50CD"/>
    <w:rsid w:val="006F36EC"/>
    <w:rsid w:val="006F527B"/>
    <w:rsid w:val="0070231F"/>
    <w:rsid w:val="00705D8E"/>
    <w:rsid w:val="00713E50"/>
    <w:rsid w:val="007203A2"/>
    <w:rsid w:val="00721A25"/>
    <w:rsid w:val="00722733"/>
    <w:rsid w:val="007245CE"/>
    <w:rsid w:val="00733073"/>
    <w:rsid w:val="007353B3"/>
    <w:rsid w:val="00736B7E"/>
    <w:rsid w:val="00741B22"/>
    <w:rsid w:val="00744F49"/>
    <w:rsid w:val="00746A17"/>
    <w:rsid w:val="0075340F"/>
    <w:rsid w:val="00757AF4"/>
    <w:rsid w:val="0076009B"/>
    <w:rsid w:val="007714EA"/>
    <w:rsid w:val="00775395"/>
    <w:rsid w:val="007753A9"/>
    <w:rsid w:val="007855CD"/>
    <w:rsid w:val="007945B3"/>
    <w:rsid w:val="0079749B"/>
    <w:rsid w:val="007A27F9"/>
    <w:rsid w:val="007A32B1"/>
    <w:rsid w:val="007A72A4"/>
    <w:rsid w:val="007B08C3"/>
    <w:rsid w:val="007B2141"/>
    <w:rsid w:val="007B6C09"/>
    <w:rsid w:val="007C22F5"/>
    <w:rsid w:val="007C292A"/>
    <w:rsid w:val="007C2CC7"/>
    <w:rsid w:val="007D27CC"/>
    <w:rsid w:val="007D30C8"/>
    <w:rsid w:val="007D3E69"/>
    <w:rsid w:val="007D7DDE"/>
    <w:rsid w:val="007E0DB2"/>
    <w:rsid w:val="007E0F24"/>
    <w:rsid w:val="007E3466"/>
    <w:rsid w:val="007F23C0"/>
    <w:rsid w:val="0081021A"/>
    <w:rsid w:val="008132C2"/>
    <w:rsid w:val="00813734"/>
    <w:rsid w:val="00822840"/>
    <w:rsid w:val="00824782"/>
    <w:rsid w:val="00824AAD"/>
    <w:rsid w:val="00832E78"/>
    <w:rsid w:val="00840893"/>
    <w:rsid w:val="008438ED"/>
    <w:rsid w:val="008477B7"/>
    <w:rsid w:val="00851A0E"/>
    <w:rsid w:val="00853C65"/>
    <w:rsid w:val="00856095"/>
    <w:rsid w:val="008615FA"/>
    <w:rsid w:val="0086650D"/>
    <w:rsid w:val="00867D9E"/>
    <w:rsid w:val="008706B9"/>
    <w:rsid w:val="00873C8E"/>
    <w:rsid w:val="00881AF4"/>
    <w:rsid w:val="00884B1D"/>
    <w:rsid w:val="00887A4B"/>
    <w:rsid w:val="00892038"/>
    <w:rsid w:val="00892AF5"/>
    <w:rsid w:val="008A63A2"/>
    <w:rsid w:val="008B182E"/>
    <w:rsid w:val="008B1D2F"/>
    <w:rsid w:val="008D27A1"/>
    <w:rsid w:val="008D489A"/>
    <w:rsid w:val="008D4EB9"/>
    <w:rsid w:val="008D5254"/>
    <w:rsid w:val="008E4906"/>
    <w:rsid w:val="008F001C"/>
    <w:rsid w:val="008F0BC0"/>
    <w:rsid w:val="009151A6"/>
    <w:rsid w:val="00915470"/>
    <w:rsid w:val="00920A1A"/>
    <w:rsid w:val="00934C2F"/>
    <w:rsid w:val="009458E7"/>
    <w:rsid w:val="00946766"/>
    <w:rsid w:val="00947707"/>
    <w:rsid w:val="00951B57"/>
    <w:rsid w:val="00952164"/>
    <w:rsid w:val="00952E3F"/>
    <w:rsid w:val="00955962"/>
    <w:rsid w:val="00956874"/>
    <w:rsid w:val="00957A9B"/>
    <w:rsid w:val="009618A1"/>
    <w:rsid w:val="00961931"/>
    <w:rsid w:val="00983116"/>
    <w:rsid w:val="00986246"/>
    <w:rsid w:val="00990036"/>
    <w:rsid w:val="00991F05"/>
    <w:rsid w:val="009A17F2"/>
    <w:rsid w:val="009A4F0B"/>
    <w:rsid w:val="009A6D4E"/>
    <w:rsid w:val="009B5F12"/>
    <w:rsid w:val="009B6CBB"/>
    <w:rsid w:val="009C1D61"/>
    <w:rsid w:val="009C6654"/>
    <w:rsid w:val="009D3BEB"/>
    <w:rsid w:val="009E5505"/>
    <w:rsid w:val="009E73B8"/>
    <w:rsid w:val="009E7603"/>
    <w:rsid w:val="009F0C86"/>
    <w:rsid w:val="009F7AFF"/>
    <w:rsid w:val="00A00438"/>
    <w:rsid w:val="00A045D0"/>
    <w:rsid w:val="00A06BF9"/>
    <w:rsid w:val="00A06F75"/>
    <w:rsid w:val="00A13CB4"/>
    <w:rsid w:val="00A14463"/>
    <w:rsid w:val="00A1607E"/>
    <w:rsid w:val="00A1676D"/>
    <w:rsid w:val="00A23C4E"/>
    <w:rsid w:val="00A240E6"/>
    <w:rsid w:val="00A24204"/>
    <w:rsid w:val="00A256E5"/>
    <w:rsid w:val="00A30243"/>
    <w:rsid w:val="00A3298D"/>
    <w:rsid w:val="00A4439C"/>
    <w:rsid w:val="00A45282"/>
    <w:rsid w:val="00A5287B"/>
    <w:rsid w:val="00A72139"/>
    <w:rsid w:val="00A73D75"/>
    <w:rsid w:val="00A80477"/>
    <w:rsid w:val="00A84677"/>
    <w:rsid w:val="00A93057"/>
    <w:rsid w:val="00A95FBF"/>
    <w:rsid w:val="00AA046D"/>
    <w:rsid w:val="00AA286B"/>
    <w:rsid w:val="00AA2A01"/>
    <w:rsid w:val="00AA3FDA"/>
    <w:rsid w:val="00AA5C0E"/>
    <w:rsid w:val="00AA652E"/>
    <w:rsid w:val="00AA6C5C"/>
    <w:rsid w:val="00AA6DEA"/>
    <w:rsid w:val="00AB412A"/>
    <w:rsid w:val="00AB7F84"/>
    <w:rsid w:val="00AC4A48"/>
    <w:rsid w:val="00AC61A5"/>
    <w:rsid w:val="00AC6AF2"/>
    <w:rsid w:val="00AD2E8D"/>
    <w:rsid w:val="00AD359C"/>
    <w:rsid w:val="00AD4D57"/>
    <w:rsid w:val="00AD59CB"/>
    <w:rsid w:val="00AE4032"/>
    <w:rsid w:val="00AE766B"/>
    <w:rsid w:val="00B10533"/>
    <w:rsid w:val="00B2019F"/>
    <w:rsid w:val="00B30F47"/>
    <w:rsid w:val="00B318C0"/>
    <w:rsid w:val="00B33B50"/>
    <w:rsid w:val="00B33B77"/>
    <w:rsid w:val="00B34F45"/>
    <w:rsid w:val="00B55F68"/>
    <w:rsid w:val="00B565DF"/>
    <w:rsid w:val="00B57994"/>
    <w:rsid w:val="00B609CD"/>
    <w:rsid w:val="00B60A2C"/>
    <w:rsid w:val="00B61298"/>
    <w:rsid w:val="00B61384"/>
    <w:rsid w:val="00B61571"/>
    <w:rsid w:val="00B6537F"/>
    <w:rsid w:val="00B669D8"/>
    <w:rsid w:val="00B73113"/>
    <w:rsid w:val="00B76893"/>
    <w:rsid w:val="00B8076A"/>
    <w:rsid w:val="00B85F14"/>
    <w:rsid w:val="00B86C07"/>
    <w:rsid w:val="00B92B95"/>
    <w:rsid w:val="00BA1A17"/>
    <w:rsid w:val="00BA2322"/>
    <w:rsid w:val="00BB2A12"/>
    <w:rsid w:val="00BB33D3"/>
    <w:rsid w:val="00BB4997"/>
    <w:rsid w:val="00BC024C"/>
    <w:rsid w:val="00BC3759"/>
    <w:rsid w:val="00BD0058"/>
    <w:rsid w:val="00BD585D"/>
    <w:rsid w:val="00BD65C3"/>
    <w:rsid w:val="00BE021F"/>
    <w:rsid w:val="00BE1025"/>
    <w:rsid w:val="00BE27F1"/>
    <w:rsid w:val="00BE5004"/>
    <w:rsid w:val="00BE5922"/>
    <w:rsid w:val="00BF19AD"/>
    <w:rsid w:val="00BF42A6"/>
    <w:rsid w:val="00BF7693"/>
    <w:rsid w:val="00BF7C03"/>
    <w:rsid w:val="00C0415F"/>
    <w:rsid w:val="00C04182"/>
    <w:rsid w:val="00C04F31"/>
    <w:rsid w:val="00C078D0"/>
    <w:rsid w:val="00C23BCA"/>
    <w:rsid w:val="00C329C9"/>
    <w:rsid w:val="00C335C9"/>
    <w:rsid w:val="00C403EA"/>
    <w:rsid w:val="00C5293F"/>
    <w:rsid w:val="00C52EF6"/>
    <w:rsid w:val="00C537E2"/>
    <w:rsid w:val="00C63D7B"/>
    <w:rsid w:val="00C63D9F"/>
    <w:rsid w:val="00C6440F"/>
    <w:rsid w:val="00C71B27"/>
    <w:rsid w:val="00C76304"/>
    <w:rsid w:val="00C81D88"/>
    <w:rsid w:val="00C83FCB"/>
    <w:rsid w:val="00C926A6"/>
    <w:rsid w:val="00C94D19"/>
    <w:rsid w:val="00C97966"/>
    <w:rsid w:val="00CA4139"/>
    <w:rsid w:val="00CA4199"/>
    <w:rsid w:val="00CA700C"/>
    <w:rsid w:val="00CB5AAB"/>
    <w:rsid w:val="00CC43AF"/>
    <w:rsid w:val="00CD3761"/>
    <w:rsid w:val="00CD691B"/>
    <w:rsid w:val="00CD69B0"/>
    <w:rsid w:val="00CE37B1"/>
    <w:rsid w:val="00CE7BDA"/>
    <w:rsid w:val="00CF165B"/>
    <w:rsid w:val="00CF7737"/>
    <w:rsid w:val="00D0094F"/>
    <w:rsid w:val="00D05EE4"/>
    <w:rsid w:val="00D06411"/>
    <w:rsid w:val="00D146E4"/>
    <w:rsid w:val="00D17936"/>
    <w:rsid w:val="00D17B78"/>
    <w:rsid w:val="00D202A2"/>
    <w:rsid w:val="00D21C4C"/>
    <w:rsid w:val="00D26E29"/>
    <w:rsid w:val="00D315E3"/>
    <w:rsid w:val="00D32559"/>
    <w:rsid w:val="00D34406"/>
    <w:rsid w:val="00D416B1"/>
    <w:rsid w:val="00D4728F"/>
    <w:rsid w:val="00D479B2"/>
    <w:rsid w:val="00D47F9C"/>
    <w:rsid w:val="00D5010D"/>
    <w:rsid w:val="00D52F85"/>
    <w:rsid w:val="00D60202"/>
    <w:rsid w:val="00D6030E"/>
    <w:rsid w:val="00D801FC"/>
    <w:rsid w:val="00D8260C"/>
    <w:rsid w:val="00D83A2F"/>
    <w:rsid w:val="00D8741F"/>
    <w:rsid w:val="00D90B30"/>
    <w:rsid w:val="00D93BBB"/>
    <w:rsid w:val="00DA03C0"/>
    <w:rsid w:val="00DA0598"/>
    <w:rsid w:val="00DA0B46"/>
    <w:rsid w:val="00DA12C8"/>
    <w:rsid w:val="00DA1671"/>
    <w:rsid w:val="00DA4BFC"/>
    <w:rsid w:val="00DA5AA7"/>
    <w:rsid w:val="00DA7954"/>
    <w:rsid w:val="00DC16F6"/>
    <w:rsid w:val="00DD23D4"/>
    <w:rsid w:val="00DD2CF5"/>
    <w:rsid w:val="00DD4D83"/>
    <w:rsid w:val="00DD6540"/>
    <w:rsid w:val="00DE14E3"/>
    <w:rsid w:val="00DE56A4"/>
    <w:rsid w:val="00DE7AA6"/>
    <w:rsid w:val="00DF0550"/>
    <w:rsid w:val="00DF0BC0"/>
    <w:rsid w:val="00DF2C5C"/>
    <w:rsid w:val="00DF3D0F"/>
    <w:rsid w:val="00DF69B3"/>
    <w:rsid w:val="00E061F6"/>
    <w:rsid w:val="00E072BC"/>
    <w:rsid w:val="00E10426"/>
    <w:rsid w:val="00E1422E"/>
    <w:rsid w:val="00E20435"/>
    <w:rsid w:val="00E20B04"/>
    <w:rsid w:val="00E2406A"/>
    <w:rsid w:val="00E27C31"/>
    <w:rsid w:val="00E317A7"/>
    <w:rsid w:val="00E341AC"/>
    <w:rsid w:val="00E373D6"/>
    <w:rsid w:val="00E41B82"/>
    <w:rsid w:val="00E434B1"/>
    <w:rsid w:val="00E43FF1"/>
    <w:rsid w:val="00E4562A"/>
    <w:rsid w:val="00E51529"/>
    <w:rsid w:val="00E54D1A"/>
    <w:rsid w:val="00E638E5"/>
    <w:rsid w:val="00E669F5"/>
    <w:rsid w:val="00E67BD5"/>
    <w:rsid w:val="00E7045C"/>
    <w:rsid w:val="00E72F30"/>
    <w:rsid w:val="00E75104"/>
    <w:rsid w:val="00E81CC8"/>
    <w:rsid w:val="00E82793"/>
    <w:rsid w:val="00E831DC"/>
    <w:rsid w:val="00E865EC"/>
    <w:rsid w:val="00E9063A"/>
    <w:rsid w:val="00E9195C"/>
    <w:rsid w:val="00EA3F17"/>
    <w:rsid w:val="00EA457B"/>
    <w:rsid w:val="00EA4E38"/>
    <w:rsid w:val="00EA511A"/>
    <w:rsid w:val="00EB0A4D"/>
    <w:rsid w:val="00EB32D1"/>
    <w:rsid w:val="00EB4142"/>
    <w:rsid w:val="00EB63AB"/>
    <w:rsid w:val="00EC1CDA"/>
    <w:rsid w:val="00EC215F"/>
    <w:rsid w:val="00ED764A"/>
    <w:rsid w:val="00EE11DA"/>
    <w:rsid w:val="00EE6B73"/>
    <w:rsid w:val="00EF4E86"/>
    <w:rsid w:val="00EF5CC6"/>
    <w:rsid w:val="00F010BC"/>
    <w:rsid w:val="00F01F62"/>
    <w:rsid w:val="00F02881"/>
    <w:rsid w:val="00F122D7"/>
    <w:rsid w:val="00F12C93"/>
    <w:rsid w:val="00F1399D"/>
    <w:rsid w:val="00F1604D"/>
    <w:rsid w:val="00F20230"/>
    <w:rsid w:val="00F21EA5"/>
    <w:rsid w:val="00F240FB"/>
    <w:rsid w:val="00F249D9"/>
    <w:rsid w:val="00F25DEE"/>
    <w:rsid w:val="00F26CC5"/>
    <w:rsid w:val="00F2773F"/>
    <w:rsid w:val="00F33709"/>
    <w:rsid w:val="00F431CB"/>
    <w:rsid w:val="00F43D26"/>
    <w:rsid w:val="00F51338"/>
    <w:rsid w:val="00F51A4E"/>
    <w:rsid w:val="00F528FB"/>
    <w:rsid w:val="00F52CEA"/>
    <w:rsid w:val="00F61EB1"/>
    <w:rsid w:val="00F643E7"/>
    <w:rsid w:val="00F65734"/>
    <w:rsid w:val="00F667D2"/>
    <w:rsid w:val="00F7643F"/>
    <w:rsid w:val="00F83FDE"/>
    <w:rsid w:val="00F86D38"/>
    <w:rsid w:val="00F93C29"/>
    <w:rsid w:val="00F94F4F"/>
    <w:rsid w:val="00F97104"/>
    <w:rsid w:val="00FA2750"/>
    <w:rsid w:val="00FA68B9"/>
    <w:rsid w:val="00FB0998"/>
    <w:rsid w:val="00FB1259"/>
    <w:rsid w:val="00FB16BC"/>
    <w:rsid w:val="00FC4F2A"/>
    <w:rsid w:val="00FD3244"/>
    <w:rsid w:val="00FD332F"/>
    <w:rsid w:val="00FD4050"/>
    <w:rsid w:val="00FD6030"/>
    <w:rsid w:val="00FF1A74"/>
    <w:rsid w:val="00FF24B2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7C78-ECEC-4B67-B236-79225F7E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A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4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4A6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1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4A6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3F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IsmagilovRR</dc:creator>
  <cp:keywords/>
  <dc:description/>
  <cp:lastModifiedBy>Отдел СМИ</cp:lastModifiedBy>
  <cp:revision>2</cp:revision>
  <cp:lastPrinted>2020-11-16T09:39:00Z</cp:lastPrinted>
  <dcterms:created xsi:type="dcterms:W3CDTF">2020-12-04T10:30:00Z</dcterms:created>
  <dcterms:modified xsi:type="dcterms:W3CDTF">2020-12-04T10:30:00Z</dcterms:modified>
</cp:coreProperties>
</file>